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0502B" w14:paraId="261C96E1" w14:textId="77777777" w:rsidTr="00BE7E88">
        <w:tc>
          <w:tcPr>
            <w:tcW w:w="9287" w:type="dxa"/>
          </w:tcPr>
          <w:p w14:paraId="2BDE7243" w14:textId="77777777" w:rsidR="00C0502B" w:rsidRPr="00051B7D" w:rsidRDefault="00C0502B" w:rsidP="00BE7E88">
            <w:pPr>
              <w:jc w:val="center"/>
              <w:rPr>
                <w:sz w:val="24"/>
              </w:rPr>
            </w:pPr>
            <w:r w:rsidRPr="00051B7D">
              <w:rPr>
                <w:smallCaps/>
                <w:sz w:val="18"/>
                <w:u w:color="0000FF"/>
              </w:rPr>
              <w:t xml:space="preserve">Boroondara </w:t>
            </w:r>
            <w:r w:rsidRPr="00051B7D">
              <w:rPr>
                <w:smallCaps/>
                <w:sz w:val="18"/>
              </w:rPr>
              <w:t>Planning Scheme</w:t>
            </w:r>
          </w:p>
          <w:p w14:paraId="0FD241F8" w14:textId="77777777" w:rsidR="00C0502B" w:rsidRDefault="00C0502B" w:rsidP="00BE7E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10398177" w14:textId="6FEEF42A" w:rsidR="00C0502B" w:rsidRDefault="004422EE" w:rsidP="00BE7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Batrouney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House (former)</w:t>
            </w:r>
            <w:r w:rsidR="00C0502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9 Seattle Street</w:t>
            </w:r>
            <w:r w:rsidR="00C0502B">
              <w:rPr>
                <w:rFonts w:ascii="Arial" w:hAnsi="Arial" w:cs="Arial"/>
                <w:b/>
                <w:bCs/>
                <w:sz w:val="30"/>
                <w:szCs w:val="30"/>
              </w:rPr>
              <w:t>, Balwyn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North</w:t>
            </w:r>
          </w:p>
          <w:p w14:paraId="092878D1" w14:textId="778E604A" w:rsidR="00C0502B" w:rsidRPr="00051B7D" w:rsidRDefault="00C0502B" w:rsidP="00BE7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51B7D">
              <w:rPr>
                <w:rFonts w:ascii="Arial" w:hAnsi="Arial" w:cs="Arial"/>
                <w:b/>
                <w:bCs/>
                <w:sz w:val="30"/>
                <w:szCs w:val="30"/>
              </w:rPr>
              <w:t>Statement of Significance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r w:rsidR="00387EB2">
              <w:rPr>
                <w:rFonts w:ascii="Arial" w:hAnsi="Arial" w:cs="Arial"/>
                <w:b/>
                <w:bCs/>
                <w:sz w:val="30"/>
                <w:szCs w:val="30"/>
              </w:rPr>
              <w:t>August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2022</w:t>
            </w:r>
          </w:p>
          <w:p w14:paraId="70AFA172" w14:textId="77777777" w:rsidR="00C0502B" w:rsidRPr="00FA1D7F" w:rsidRDefault="00C0502B" w:rsidP="00BE7E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2703"/>
              <w:gridCol w:w="1479"/>
              <w:gridCol w:w="3000"/>
            </w:tblGrid>
            <w:tr w:rsidR="00C0502B" w:rsidRPr="00051B7D" w14:paraId="3FFFC398" w14:textId="77777777" w:rsidTr="00BE7E88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FFFFFF"/>
                    <w:right w:val="single" w:sz="4" w:space="0" w:color="FFFFFF"/>
                  </w:tcBorders>
                </w:tcPr>
                <w:p w14:paraId="1CD1831C" w14:textId="77777777" w:rsidR="00C0502B" w:rsidRPr="00051B7D" w:rsidRDefault="00C0502B" w:rsidP="00BE7E8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</w:rPr>
                  </w:pPr>
                  <w:r w:rsidRPr="00051B7D">
                    <w:rPr>
                      <w:rFonts w:ascii="Arial" w:hAnsi="Arial" w:cs="Arial"/>
                      <w:b/>
                      <w:bCs/>
                    </w:rPr>
                    <w:t>Heritage Place: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FFFFFF"/>
                  </w:tcBorders>
                </w:tcPr>
                <w:p w14:paraId="2C9F83D8" w14:textId="773A8F04" w:rsidR="00C0502B" w:rsidRDefault="004422EE" w:rsidP="00BE7E8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Helvetica" w:hAnsi="Helvetica"/>
                      <w:i/>
                      <w:color w:val="505050"/>
                    </w:rPr>
                  </w:pPr>
                  <w:proofErr w:type="spellStart"/>
                  <w:r>
                    <w:rPr>
                      <w:rFonts w:ascii="Helvetica" w:hAnsi="Helvetica"/>
                      <w:i/>
                      <w:color w:val="505050"/>
                    </w:rPr>
                    <w:t>Batrouney</w:t>
                  </w:r>
                  <w:proofErr w:type="spellEnd"/>
                  <w:r>
                    <w:rPr>
                      <w:rFonts w:ascii="Helvetica" w:hAnsi="Helvetica"/>
                      <w:i/>
                      <w:color w:val="505050"/>
                    </w:rPr>
                    <w:t xml:space="preserve"> House (former)</w:t>
                  </w:r>
                </w:p>
                <w:p w14:paraId="7E91B18F" w14:textId="487FDE53" w:rsidR="00C0502B" w:rsidRPr="00051B7D" w:rsidRDefault="004422EE" w:rsidP="00BE7E8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Helvetica" w:hAnsi="Helvetica"/>
                      <w:color w:val="505050"/>
                    </w:rPr>
                    <w:t>9 Seattle Street, Balwyn North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FFFFFF"/>
                  </w:tcBorders>
                </w:tcPr>
                <w:p w14:paraId="3655AEB7" w14:textId="77777777" w:rsidR="00C0502B" w:rsidRPr="00051B7D" w:rsidRDefault="00C0502B" w:rsidP="00BE7E8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bCs/>
                    </w:rPr>
                  </w:pPr>
                  <w:r w:rsidRPr="00051B7D">
                    <w:rPr>
                      <w:rFonts w:ascii="Arial" w:hAnsi="Arial" w:cs="Arial"/>
                      <w:b/>
                      <w:bCs/>
                    </w:rPr>
                    <w:t>PS ref no: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FFFFFF"/>
                    <w:right w:val="single" w:sz="4" w:space="0" w:color="FFFFFF"/>
                  </w:tcBorders>
                </w:tcPr>
                <w:p w14:paraId="101C6E63" w14:textId="560FAA6B" w:rsidR="00C0502B" w:rsidRPr="00BA6127" w:rsidRDefault="00C0502B" w:rsidP="00BE7E8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Cs/>
                    </w:rPr>
                  </w:pPr>
                  <w:r w:rsidRPr="00BA6127">
                    <w:rPr>
                      <w:rFonts w:ascii="Arial" w:hAnsi="Arial" w:cs="Arial"/>
                      <w:bCs/>
                    </w:rPr>
                    <w:t>HO</w:t>
                  </w:r>
                  <w:r>
                    <w:rPr>
                      <w:rFonts w:ascii="Arial" w:hAnsi="Arial" w:cs="Arial"/>
                      <w:bCs/>
                    </w:rPr>
                    <w:t>94</w:t>
                  </w:r>
                  <w:r w:rsidR="004422EE">
                    <w:rPr>
                      <w:rFonts w:ascii="Arial" w:hAnsi="Arial" w:cs="Arial"/>
                      <w:bCs/>
                    </w:rPr>
                    <w:t>5</w:t>
                  </w:r>
                </w:p>
                <w:p w14:paraId="2DC37F84" w14:textId="77777777" w:rsidR="00C0502B" w:rsidRPr="00051B7D" w:rsidRDefault="00C0502B" w:rsidP="00BE7E8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51FF737D" w14:textId="77777777" w:rsidR="00C0502B" w:rsidRDefault="00C0502B" w:rsidP="00BE7E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3"/>
              </w:rPr>
            </w:pPr>
          </w:p>
          <w:p w14:paraId="4FFE5102" w14:textId="3EFEE94B" w:rsidR="00C0502B" w:rsidRPr="00FA1D7F" w:rsidRDefault="004422EE" w:rsidP="00BE7E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448C454" wp14:editId="06A09B71">
                  <wp:extent cx="3841115" cy="27622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7"/>
                          <a:stretch/>
                        </pic:blipFill>
                        <pic:spPr bwMode="auto">
                          <a:xfrm>
                            <a:off x="0" y="0"/>
                            <a:ext cx="3896484" cy="280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76A852" w14:textId="77777777" w:rsidR="00C0502B" w:rsidRDefault="00C0502B" w:rsidP="00BE7E8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</w:p>
          <w:p w14:paraId="65242F86" w14:textId="77777777" w:rsidR="00C0502B" w:rsidRPr="002C5497" w:rsidRDefault="00C0502B" w:rsidP="00BE7E8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  <w:r w:rsidRPr="002C5497">
              <w:rPr>
                <w:rFonts w:ascii="Arial" w:hAnsi="Arial" w:cs="Arial"/>
                <w:b/>
                <w:bCs/>
              </w:rPr>
              <w:t>What is significant?</w:t>
            </w:r>
          </w:p>
          <w:p w14:paraId="3D19EF20" w14:textId="77777777" w:rsidR="004422EE" w:rsidRDefault="004422EE" w:rsidP="004422EE">
            <w:pPr>
              <w:pStyle w:val="Citation-Bodytext"/>
            </w:pPr>
            <w:r>
              <w:t xml:space="preserve">The former </w:t>
            </w:r>
            <w:proofErr w:type="spellStart"/>
            <w:r>
              <w:t>Batrouney</w:t>
            </w:r>
            <w:proofErr w:type="spellEnd"/>
            <w:r>
              <w:t xml:space="preserve"> House at 9 Seattle Street, Balwyn North, designed by architect Edgard </w:t>
            </w:r>
            <w:proofErr w:type="spellStart"/>
            <w:r>
              <w:t>Pirrotta</w:t>
            </w:r>
            <w:proofErr w:type="spellEnd"/>
            <w:r>
              <w:t xml:space="preserve"> in 1975, is significant.</w:t>
            </w:r>
          </w:p>
          <w:p w14:paraId="0BDD2D9A" w14:textId="0D717EA8" w:rsidR="00C0502B" w:rsidRPr="004422EE" w:rsidRDefault="004422EE" w:rsidP="004422EE">
            <w:pPr>
              <w:pStyle w:val="Citation-Bodytext"/>
            </w:pPr>
            <w:r>
              <w:t>Significant fabric includes</w:t>
            </w:r>
            <w:r w:rsidR="00116B52">
              <w:t xml:space="preserve"> </w:t>
            </w:r>
            <w:r>
              <w:t>as</w:t>
            </w:r>
            <w:r w:rsidRPr="009759A2">
              <w:t>ymmetrical built form with a steeply raked parapet wall and curved corner to the principal fa</w:t>
            </w:r>
            <w:r>
              <w:t>ç</w:t>
            </w:r>
            <w:r w:rsidRPr="009759A2">
              <w:t>ade</w:t>
            </w:r>
            <w:r w:rsidR="00116B52">
              <w:t xml:space="preserve">, </w:t>
            </w:r>
            <w:r w:rsidRPr="009759A2">
              <w:t>walls of bagged concrete blocks</w:t>
            </w:r>
            <w:r w:rsidR="00116B52">
              <w:t xml:space="preserve">, </w:t>
            </w:r>
            <w:r w:rsidRPr="00E12A61">
              <w:t>original external colour scheme</w:t>
            </w:r>
            <w:r>
              <w:t xml:space="preserve"> </w:t>
            </w:r>
            <w:r w:rsidRPr="00E12A61">
              <w:t xml:space="preserve">(albeit subtly </w:t>
            </w:r>
            <w:r>
              <w:t>softened</w:t>
            </w:r>
            <w:r w:rsidRPr="00E12A61">
              <w:t xml:space="preserve"> </w:t>
            </w:r>
            <w:r>
              <w:t xml:space="preserve">by </w:t>
            </w:r>
            <w:r w:rsidRPr="00E12A61">
              <w:t>the original owners)</w:t>
            </w:r>
            <w:r w:rsidR="00116B52">
              <w:t>,</w:t>
            </w:r>
            <w:bookmarkStart w:id="0" w:name="_Hlk105060673"/>
            <w:r w:rsidR="00116B52">
              <w:t xml:space="preserve"> </w:t>
            </w:r>
            <w:r w:rsidRPr="009759A2">
              <w:t>irregular roofline that incorporates sections that are variously flat, low-pitched or more steeply raked, all clad with metal tray deck roofing</w:t>
            </w:r>
            <w:r w:rsidR="00116B52">
              <w:t>,</w:t>
            </w:r>
            <w:r w:rsidRPr="009759A2">
              <w:t xml:space="preserve"> a long glazed vault, made of curved timber beams with </w:t>
            </w:r>
            <w:proofErr w:type="spellStart"/>
            <w:r w:rsidRPr="009759A2">
              <w:t>perspex</w:t>
            </w:r>
            <w:proofErr w:type="spellEnd"/>
            <w:r w:rsidRPr="009759A2">
              <w:t xml:space="preserve"> infill, which extends all the way from the front door to the staircase in the rear wing</w:t>
            </w:r>
            <w:r w:rsidR="00116B52">
              <w:t xml:space="preserve">, </w:t>
            </w:r>
            <w:r w:rsidRPr="009759A2">
              <w:t>flat-roofed double carport</w:t>
            </w:r>
            <w:r w:rsidR="00116B52">
              <w:t xml:space="preserve">, </w:t>
            </w:r>
            <w:r w:rsidRPr="009759A2">
              <w:t xml:space="preserve">exposed </w:t>
            </w:r>
            <w:r>
              <w:t>c</w:t>
            </w:r>
            <w:r w:rsidRPr="009759A2">
              <w:t>himney flues, rainwater heads and downpipes</w:t>
            </w:r>
            <w:r w:rsidR="00116B52">
              <w:t xml:space="preserve">, </w:t>
            </w:r>
            <w:r w:rsidRPr="009759A2">
              <w:t>flight of shallow concrete-paved steps that lead from the street to the front door</w:t>
            </w:r>
            <w:r w:rsidR="00116B52">
              <w:t xml:space="preserve">, and </w:t>
            </w:r>
            <w:r w:rsidRPr="009759A2">
              <w:t>bagged and painted concrete</w:t>
            </w:r>
            <w:r>
              <w:t>-</w:t>
            </w:r>
            <w:r w:rsidRPr="009759A2">
              <w:t>block retaining wall with curved corner walls at the driveway entry</w:t>
            </w:r>
            <w:r>
              <w:t xml:space="preserve">. </w:t>
            </w:r>
            <w:bookmarkEnd w:id="0"/>
            <w:r w:rsidRPr="009759A2">
              <w:t xml:space="preserve">The garage door is a later addition and </w:t>
            </w:r>
            <w:r>
              <w:t xml:space="preserve">is </w:t>
            </w:r>
            <w:r w:rsidRPr="009759A2">
              <w:t>not significant</w:t>
            </w:r>
            <w:r>
              <w:t>.</w:t>
            </w:r>
          </w:p>
          <w:p w14:paraId="3F2B284A" w14:textId="77777777" w:rsidR="00C0502B" w:rsidRPr="002C5497" w:rsidRDefault="00C0502B" w:rsidP="00BE7E8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  <w:r w:rsidRPr="002C5497">
              <w:rPr>
                <w:rFonts w:ascii="Arial" w:hAnsi="Arial" w:cs="Arial"/>
                <w:b/>
                <w:bCs/>
              </w:rPr>
              <w:t>How is it significant?</w:t>
            </w:r>
          </w:p>
          <w:p w14:paraId="4D162C31" w14:textId="6ADEABC8" w:rsidR="00C0502B" w:rsidRPr="004422EE" w:rsidRDefault="004422EE" w:rsidP="004422EE">
            <w:pPr>
              <w:pStyle w:val="Citation-Bodytext"/>
            </w:pPr>
            <w:r>
              <w:t xml:space="preserve">The house is of historic and aesthetic significance to the City of Boroondara.  </w:t>
            </w:r>
          </w:p>
          <w:p w14:paraId="66AA2326" w14:textId="77777777" w:rsidR="00C0502B" w:rsidRPr="002C5497" w:rsidRDefault="00C0502B" w:rsidP="00BE7E8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  <w:r w:rsidRPr="002C5497">
              <w:rPr>
                <w:rFonts w:ascii="Arial" w:hAnsi="Arial" w:cs="Arial"/>
                <w:b/>
                <w:bCs/>
              </w:rPr>
              <w:t>Why is it significant?</w:t>
            </w:r>
          </w:p>
          <w:p w14:paraId="4F046546" w14:textId="77777777" w:rsidR="004422EE" w:rsidRDefault="004422EE" w:rsidP="004422EE">
            <w:pPr>
              <w:pStyle w:val="Citation-Bodytext"/>
            </w:pPr>
            <w:r w:rsidRPr="00A4174E">
              <w:t xml:space="preserve">9 Seattle Street, Balwyn </w:t>
            </w:r>
            <w:r>
              <w:t>North,</w:t>
            </w:r>
            <w:r w:rsidRPr="00A4174E">
              <w:t xml:space="preserve"> is of local historical significance for the evidence it provides of Boroondara as a locus for fine, leading architect-designed public and private buildings from the 1850s into the </w:t>
            </w:r>
            <w:proofErr w:type="spellStart"/>
            <w:r w:rsidRPr="00A4174E">
              <w:t>postwar</w:t>
            </w:r>
            <w:proofErr w:type="spellEnd"/>
            <w:r w:rsidRPr="00A4174E">
              <w:t xml:space="preserve"> period. Built in 1975 to a design by prominent Melbourne-based Italian architect Edgard </w:t>
            </w:r>
            <w:proofErr w:type="spellStart"/>
            <w:r w:rsidRPr="00A4174E">
              <w:t>Pirrotta</w:t>
            </w:r>
            <w:proofErr w:type="spellEnd"/>
            <w:r w:rsidRPr="00A4174E">
              <w:t xml:space="preserve"> of Morris &amp; </w:t>
            </w:r>
            <w:proofErr w:type="spellStart"/>
            <w:r w:rsidRPr="00A4174E">
              <w:t>Pirrotta</w:t>
            </w:r>
            <w:proofErr w:type="spellEnd"/>
            <w:r w:rsidRPr="00A4174E">
              <w:t xml:space="preserve">, 9 Seattle Street featured in architecture critic Norman Day’s 1976 publication </w:t>
            </w:r>
            <w:r w:rsidRPr="00A4174E">
              <w:rPr>
                <w:i/>
                <w:iCs/>
              </w:rPr>
              <w:t>Modern Houses: Melbourne</w:t>
            </w:r>
            <w:r w:rsidRPr="00A4174E">
              <w:t xml:space="preserve">, among profiles of some </w:t>
            </w:r>
            <w:r>
              <w:t>50</w:t>
            </w:r>
            <w:r w:rsidRPr="00A4174E">
              <w:t xml:space="preserve"> modern houses by </w:t>
            </w:r>
            <w:r w:rsidRPr="00A4174E">
              <w:lastRenderedPageBreak/>
              <w:t>a then</w:t>
            </w:r>
            <w:r>
              <w:t>-</w:t>
            </w:r>
            <w:r w:rsidRPr="00A4174E">
              <w:t xml:space="preserve">emerging generation of younger architects. As </w:t>
            </w:r>
            <w:r>
              <w:t xml:space="preserve">a </w:t>
            </w:r>
            <w:r w:rsidRPr="00A4174E">
              <w:t xml:space="preserve">recipient of the September 1976 </w:t>
            </w:r>
            <w:r w:rsidRPr="007A53E7">
              <w:rPr>
                <w:i/>
                <w:iCs/>
              </w:rPr>
              <w:t>Age</w:t>
            </w:r>
            <w:r w:rsidRPr="00A4174E">
              <w:t xml:space="preserve">-RAIA House of the Week award, </w:t>
            </w:r>
            <w:proofErr w:type="spellStart"/>
            <w:r w:rsidRPr="00A4174E">
              <w:t>Batrouney</w:t>
            </w:r>
            <w:proofErr w:type="spellEnd"/>
            <w:r w:rsidRPr="00A4174E">
              <w:t xml:space="preserve"> </w:t>
            </w:r>
            <w:r>
              <w:t>H</w:t>
            </w:r>
            <w:r w:rsidRPr="00A4174E">
              <w:t>ouse exemplifies the high concentration of modern mid-1970s houses in Boroondara that received architectural accolades or were awarded RAIA citations.</w:t>
            </w:r>
            <w:r>
              <w:t xml:space="preserve"> (Criterion A)</w:t>
            </w:r>
          </w:p>
          <w:p w14:paraId="76AE12C0" w14:textId="77777777" w:rsidR="004422EE" w:rsidRDefault="004422EE" w:rsidP="004422EE">
            <w:pPr>
              <w:pStyle w:val="Citation-Bodytext"/>
            </w:pPr>
            <w:r w:rsidRPr="00A4174E">
              <w:t xml:space="preserve">9 Seattle Street, Balwyn </w:t>
            </w:r>
            <w:r>
              <w:t>North,</w:t>
            </w:r>
            <w:r w:rsidRPr="00A4174E">
              <w:t xml:space="preserve"> is of local aesthetic significance as a fine and notably intact example of the Brutalist aesthetic as applied to residential architecture during the 1970s. With its irregular plan, jagged roofline and use of glazed vaulting</w:t>
            </w:r>
            <w:r>
              <w:t>,</w:t>
            </w:r>
            <w:r w:rsidRPr="00A4174E">
              <w:t xml:space="preserve"> the house has a stark external form </w:t>
            </w:r>
            <w:r>
              <w:t>featuring</w:t>
            </w:r>
            <w:r w:rsidRPr="00A4174E">
              <w:t xml:space="preserve"> walls of bagged concrete blocks and a roofline that incorporates sections that are variously flat, </w:t>
            </w:r>
            <w:proofErr w:type="gramStart"/>
            <w:r w:rsidRPr="00A4174E">
              <w:t>low-pitched</w:t>
            </w:r>
            <w:proofErr w:type="gramEnd"/>
            <w:r w:rsidRPr="00A4174E">
              <w:t xml:space="preserve"> or more steeply raked. The house retains many distinctive features including its </w:t>
            </w:r>
            <w:proofErr w:type="gramStart"/>
            <w:r w:rsidRPr="00A4174E">
              <w:t>long glazed</w:t>
            </w:r>
            <w:proofErr w:type="gramEnd"/>
            <w:r w:rsidRPr="00A4174E">
              <w:t xml:space="preserve"> vault, made of curved timber beams with </w:t>
            </w:r>
            <w:proofErr w:type="spellStart"/>
            <w:r w:rsidRPr="00A4174E">
              <w:t>perspex</w:t>
            </w:r>
            <w:proofErr w:type="spellEnd"/>
            <w:r w:rsidRPr="00A4174E">
              <w:t xml:space="preserve"> infill, which extends all the way from the front door to the staircase in the rear wing. As is typical of other examples of the style</w:t>
            </w:r>
            <w:r>
              <w:t>, the house’s</w:t>
            </w:r>
            <w:r w:rsidRPr="00A4174E">
              <w:t xml:space="preserve"> chimney flues, rainwater heads and downpipes are all exposed. Being highly </w:t>
            </w:r>
            <w:proofErr w:type="gramStart"/>
            <w:r w:rsidRPr="00A4174E">
              <w:t>intact</w:t>
            </w:r>
            <w:r>
              <w:t>,</w:t>
            </w:r>
            <w:r w:rsidRPr="00A4174E">
              <w:t xml:space="preserve"> and</w:t>
            </w:r>
            <w:proofErr w:type="gramEnd"/>
            <w:r w:rsidRPr="00A4174E">
              <w:t xml:space="preserve"> retaining its original front and side fences and entry steps, the house is a bold and eye-catching element in the streetscape.</w:t>
            </w:r>
            <w:r>
              <w:t xml:space="preserve"> (Criterion E)</w:t>
            </w:r>
          </w:p>
          <w:p w14:paraId="0E61A7A4" w14:textId="77777777" w:rsidR="00C0502B" w:rsidRPr="002C5497" w:rsidRDefault="00C0502B" w:rsidP="00BE7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68F6B3" w14:textId="77777777" w:rsidR="00C0502B" w:rsidRPr="002C5497" w:rsidRDefault="00C0502B" w:rsidP="00BE7E88">
            <w:pPr>
              <w:pBdr>
                <w:bottom w:val="single" w:sz="6" w:space="1" w:color="auto"/>
              </w:pBdr>
              <w:spacing w:after="200"/>
              <w:rPr>
                <w:rFonts w:ascii="Arial" w:hAnsi="Arial" w:cs="Arial"/>
                <w:b/>
                <w:bCs/>
              </w:rPr>
            </w:pPr>
            <w:r w:rsidRPr="002C5497">
              <w:rPr>
                <w:rFonts w:ascii="Arial" w:hAnsi="Arial" w:cs="Arial"/>
                <w:b/>
                <w:bCs/>
              </w:rPr>
              <w:t>Primary source</w:t>
            </w:r>
          </w:p>
          <w:p w14:paraId="616E9516" w14:textId="0FA53D0B" w:rsidR="00C0502B" w:rsidRDefault="00116B52" w:rsidP="00BE7E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116B52">
              <w:rPr>
                <w:rFonts w:ascii="Arial" w:hAnsi="Arial" w:cs="Arial"/>
                <w:i/>
              </w:rPr>
              <w:t>Batrouney</w:t>
            </w:r>
            <w:proofErr w:type="spellEnd"/>
            <w:r w:rsidRPr="00116B52">
              <w:rPr>
                <w:rFonts w:ascii="Arial" w:hAnsi="Arial" w:cs="Arial"/>
                <w:i/>
              </w:rPr>
              <w:t xml:space="preserve"> House (former), 9 Seattle Street, Balwyn North Heritage Citation (GML Heritage, July 2022)</w:t>
            </w:r>
          </w:p>
          <w:p w14:paraId="51237788" w14:textId="77777777" w:rsidR="00116B52" w:rsidRDefault="00116B52" w:rsidP="00BE7E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Cs w:val="18"/>
              </w:rPr>
            </w:pPr>
          </w:p>
          <w:p w14:paraId="6A5A5285" w14:textId="77777777" w:rsidR="00C0502B" w:rsidRDefault="00C0502B" w:rsidP="00BE7E88">
            <w:r w:rsidRPr="000F5662">
              <w:rPr>
                <w:rFonts w:ascii="Times" w:hAnsi="Times" w:cs="Times"/>
                <w:sz w:val="16"/>
              </w:rPr>
              <w:t xml:space="preserve">This document is an incorporated document in the </w:t>
            </w:r>
            <w:r>
              <w:rPr>
                <w:rFonts w:ascii="Times" w:hAnsi="Times" w:cs="Times"/>
                <w:sz w:val="16"/>
              </w:rPr>
              <w:t>Boroondara</w:t>
            </w:r>
            <w:r w:rsidRPr="000F5662">
              <w:rPr>
                <w:rFonts w:ascii="Times" w:hAnsi="Times" w:cs="Times"/>
                <w:sz w:val="16"/>
              </w:rPr>
              <w:t xml:space="preserve"> Planning Scheme pursuant to section 6(2)(j) of the </w:t>
            </w:r>
            <w:r w:rsidRPr="000F5662">
              <w:rPr>
                <w:rFonts w:ascii="Times" w:hAnsi="Times" w:cs="Times"/>
                <w:i/>
                <w:sz w:val="16"/>
              </w:rPr>
              <w:t>Planning and Environment Act 1987</w:t>
            </w:r>
          </w:p>
        </w:tc>
      </w:tr>
    </w:tbl>
    <w:p w14:paraId="31D4F20F" w14:textId="77777777" w:rsidR="00C0502B" w:rsidRDefault="00C0502B" w:rsidP="00C0502B">
      <w:pPr>
        <w:spacing w:after="0"/>
      </w:pPr>
    </w:p>
    <w:p w14:paraId="2F77B654" w14:textId="77777777" w:rsidR="00AF5A85" w:rsidRPr="00C0502B" w:rsidRDefault="00AF5A85" w:rsidP="00C0502B"/>
    <w:sectPr w:rsidR="00AF5A85" w:rsidRPr="00C05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71D8"/>
    <w:multiLevelType w:val="hybridMultilevel"/>
    <w:tmpl w:val="653C0534"/>
    <w:lvl w:ilvl="0" w:tplc="E4AC2CCC">
      <w:start w:val="1"/>
      <w:numFmt w:val="bullet"/>
      <w:pStyle w:val="Citation-Bullet1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717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7D"/>
    <w:rsid w:val="00051B7D"/>
    <w:rsid w:val="0006547D"/>
    <w:rsid w:val="000A3FF7"/>
    <w:rsid w:val="00116B52"/>
    <w:rsid w:val="00192461"/>
    <w:rsid w:val="002051B7"/>
    <w:rsid w:val="00213B02"/>
    <w:rsid w:val="00227AFE"/>
    <w:rsid w:val="002656AF"/>
    <w:rsid w:val="00271CF4"/>
    <w:rsid w:val="002C5497"/>
    <w:rsid w:val="00351B64"/>
    <w:rsid w:val="00387EB2"/>
    <w:rsid w:val="003A64DE"/>
    <w:rsid w:val="00420518"/>
    <w:rsid w:val="004422EE"/>
    <w:rsid w:val="00527F3B"/>
    <w:rsid w:val="00662C0B"/>
    <w:rsid w:val="006A03A6"/>
    <w:rsid w:val="006C087F"/>
    <w:rsid w:val="00805F8F"/>
    <w:rsid w:val="0088467A"/>
    <w:rsid w:val="00887403"/>
    <w:rsid w:val="008F4415"/>
    <w:rsid w:val="00927EC5"/>
    <w:rsid w:val="00A01364"/>
    <w:rsid w:val="00A22840"/>
    <w:rsid w:val="00A9422D"/>
    <w:rsid w:val="00AB2042"/>
    <w:rsid w:val="00AE4634"/>
    <w:rsid w:val="00AF5A85"/>
    <w:rsid w:val="00BA6127"/>
    <w:rsid w:val="00BD37C8"/>
    <w:rsid w:val="00C0502B"/>
    <w:rsid w:val="00C51D53"/>
    <w:rsid w:val="00C75206"/>
    <w:rsid w:val="00C7682D"/>
    <w:rsid w:val="00D855B7"/>
    <w:rsid w:val="00E27BEF"/>
    <w:rsid w:val="00E37F1C"/>
    <w:rsid w:val="00E56820"/>
    <w:rsid w:val="00E60542"/>
    <w:rsid w:val="00ED6FBA"/>
    <w:rsid w:val="00EE3360"/>
    <w:rsid w:val="00F20F2B"/>
    <w:rsid w:val="00F373D0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D5E"/>
  <w15:docId w15:val="{5FC49170-C415-4FD8-8E47-DFCA087E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F2B"/>
    <w:rPr>
      <w:b/>
      <w:bCs/>
      <w:sz w:val="20"/>
      <w:szCs w:val="20"/>
    </w:rPr>
  </w:style>
  <w:style w:type="paragraph" w:customStyle="1" w:styleId="Citation-Heading4">
    <w:name w:val="Citation - Heading 4"/>
    <w:rsid w:val="004422EE"/>
    <w:pPr>
      <w:keepNext/>
      <w:spacing w:before="120" w:after="120" w:line="30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itation-Bodytext">
    <w:name w:val="Citation - Body text"/>
    <w:qFormat/>
    <w:rsid w:val="004422EE"/>
    <w:pPr>
      <w:spacing w:before="120" w:after="180" w:line="300" w:lineRule="auto"/>
    </w:pPr>
    <w:rPr>
      <w:rFonts w:ascii="Arial" w:hAnsi="Arial"/>
      <w:sz w:val="20"/>
    </w:rPr>
  </w:style>
  <w:style w:type="paragraph" w:customStyle="1" w:styleId="Citation-Bullet1">
    <w:name w:val="Citation - Bullet 1"/>
    <w:rsid w:val="004422EE"/>
    <w:pPr>
      <w:numPr>
        <w:numId w:val="1"/>
      </w:numPr>
      <w:spacing w:after="120" w:line="30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c6713956a1fc4d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2FF61D088BE4A66BFE4693AE17145B7" version="1.0.0">
  <systemFields>
    <field name="Objective-Id">
      <value order="0">A9036954</value>
    </field>
    <field name="Objective-Title">
      <value order="0">Incorporated Document - C381boro - 9 Seattle Street_ Balwyn North - Statement of Significance - August 2022</value>
    </field>
    <field name="Objective-Description">
      <value order="0"/>
    </field>
    <field name="Objective-CreationStamp">
      <value order="0">2022-12-16T05:34:19Z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2023-01-09T03:32:43Z</value>
    </field>
    <field name="Objective-ModificationStamp">
      <value order="0">2023-01-09T03:32:59Z</value>
    </field>
    <field name="Objective-Owner">
      <value order="0">Rachel Brien</value>
    </field>
    <field name="Objective-Path">
      <value order="0">Objective Global Folder:Strategic Planning:Amendments:C381 - Permanent Heritage Overlay - 9 Seattle Street BALWYN NORTH and 76 Wattle Road HAWTHORN:3. Exhibition</value>
    </field>
    <field name="Objective-Parent">
      <value order="0">3. Exhibition</value>
    </field>
    <field name="Objective-State">
      <value order="0">Published</value>
    </field>
    <field name="Objective-VersionId">
      <value order="0">vA10929831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qA618365</value>
    </field>
    <field name="Objective-Classification">
      <value order="0">Unclassified</value>
    </field>
    <field name="Objective-Caveats">
      <value order="0"/>
    </field>
  </systemFields>
  <catalogues>
    <catalogue name="Boroondara Document Type Catalogue" type="type" ori="id:cA2">
      <field name="Objective-Document Type">
        <value order="0">Internal</value>
      </field>
      <field name="Objective-Reference">
        <value order="0"/>
      </field>
      <field name="Objective-Document Date">
        <value order="0"/>
      </field>
      <field name="Objective-Date Received">
        <value order="0"/>
      </field>
      <field name="Objective-PR Property Address">
        <value order="0"/>
      </field>
      <field name="Objective-PR Application ID">
        <value order="0"/>
      </field>
      <field name="Objective-PR Application Description">
        <value order="0"/>
      </field>
      <field name="Objective-PR Author">
        <value order="0"/>
      </field>
      <field name="Objective-PR Addressee">
        <value order="0"/>
      </field>
      <field name="Objective-CRM Case Number">
        <value order="0"/>
      </field>
      <field name="Objective-End-to-End Response">
        <value order="0"/>
      </field>
      <field name="Objective-Public Document">
        <value order="0">No</value>
      </field>
      <field name="Objective-Physical Location/Box">
        <value order="0"/>
      </field>
      <field name="Objective-PR Property ID">
        <value order="0"/>
      </field>
      <field name="Objective-PR Author Key">
        <value order="0"/>
      </field>
      <field name="Objective-PR Addressee Key">
        <value order="0"/>
      </field>
      <field name="Objective-M13 Agent Type">
        <value order="0">Registrar</value>
      </field>
      <field name="Objective-M16 Corporate Name">
        <value order="0">City of Boroondara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2FF61D088BE4A66BFE4693AE1714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rcostell</dc:creator>
  <cp:lastModifiedBy>Rachel Brien</cp:lastModifiedBy>
  <cp:revision>3</cp:revision>
  <dcterms:created xsi:type="dcterms:W3CDTF">2022-12-16T05:34:00Z</dcterms:created>
  <dcterms:modified xsi:type="dcterms:W3CDTF">2022-12-16T05:43:00Z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A9036954</vt:lpwstr>
  </property>
  <property fmtid="{D5CDD505-2E9C-101B-9397-08002B2CF9AE}" pid="4" name="Objective-Title">
    <vt:lpwstr>Incorporated Document - C381boro - 9 Seattle Street_ Balwyn North - Statement of Significance - August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2022-12-16T05:34:19Z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2023-01-09T03:32:43Z</vt:filetime>
  </property>
  <property fmtid="{D5CDD505-2E9C-101B-9397-08002B2CF9AE}" pid="10" name="Objective-ModificationStamp">
    <vt:filetime>2023-01-09T03:32:59Z</vt:filetime>
  </property>
  <property fmtid="{D5CDD505-2E9C-101B-9397-08002B2CF9AE}" pid="11" name="Objective-Owner">
    <vt:lpwstr>Rachel Brien</vt:lpwstr>
  </property>
  <property fmtid="{D5CDD505-2E9C-101B-9397-08002B2CF9AE}" pid="12" name="Objective-Path">
    <vt:lpwstr>Objective Global Folder:Strategic Planning:Amendments:C381 - Permanent Heritage Overlay - 9 Seattle Street BALWYN NORTH and 76 Wattle Road HAWTHORN:3. Exhibition</vt:lpwstr>
  </property>
  <property fmtid="{D5CDD505-2E9C-101B-9397-08002B2CF9AE}" pid="13" name="Objective-Parent">
    <vt:lpwstr>3. Exhibition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vA10929831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qA618365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Document Type">
    <vt:lpwstr>Internal</vt:lpwstr>
  </property>
  <property fmtid="{D5CDD505-2E9C-101B-9397-08002B2CF9AE}" pid="23" name="Objective-Reference">
    <vt:lpwstr/>
  </property>
  <property fmtid="{D5CDD505-2E9C-101B-9397-08002B2CF9AE}" pid="24" name="Objective-Document Date">
    <vt:lpwstr/>
  </property>
  <property fmtid="{D5CDD505-2E9C-101B-9397-08002B2CF9AE}" pid="25" name="Objective-Date Received">
    <vt:lpwstr/>
  </property>
  <property fmtid="{D5CDD505-2E9C-101B-9397-08002B2CF9AE}" pid="26" name="Objective-PR Property Address">
    <vt:lpwstr/>
  </property>
  <property fmtid="{D5CDD505-2E9C-101B-9397-08002B2CF9AE}" pid="27" name="Objective-PR Application ID">
    <vt:lpwstr/>
  </property>
  <property fmtid="{D5CDD505-2E9C-101B-9397-08002B2CF9AE}" pid="28" name="Objective-PR Application Description">
    <vt:lpwstr/>
  </property>
  <property fmtid="{D5CDD505-2E9C-101B-9397-08002B2CF9AE}" pid="29" name="Objective-PR Author">
    <vt:lpwstr/>
  </property>
  <property fmtid="{D5CDD505-2E9C-101B-9397-08002B2CF9AE}" pid="30" name="Objective-PR Addressee">
    <vt:lpwstr/>
  </property>
  <property fmtid="{D5CDD505-2E9C-101B-9397-08002B2CF9AE}" pid="31" name="Objective-CRM Case Number">
    <vt:lpwstr/>
  </property>
  <property fmtid="{D5CDD505-2E9C-101B-9397-08002B2CF9AE}" pid="32" name="Objective-Public Document">
    <vt:lpwstr>No</vt:lpwstr>
  </property>
  <property fmtid="{D5CDD505-2E9C-101B-9397-08002B2CF9AE}" pid="33" name="Objective-Physical Location/Box">
    <vt:lpwstr/>
  </property>
  <property fmtid="{D5CDD505-2E9C-101B-9397-08002B2CF9AE}" pid="34" name="Objective-PR Property ID">
    <vt:lpwstr/>
  </property>
  <property fmtid="{D5CDD505-2E9C-101B-9397-08002B2CF9AE}" pid="35" name="Objective-PR Author Key">
    <vt:lpwstr/>
  </property>
  <property fmtid="{D5CDD505-2E9C-101B-9397-08002B2CF9AE}" pid="36" name="Objective-PR Addressee Key">
    <vt:lpwstr/>
  </property>
  <property fmtid="{D5CDD505-2E9C-101B-9397-08002B2CF9AE}" pid="37" name="Objective-M13 Agent Type">
    <vt:lpwstr>Registrar</vt:lpwstr>
  </property>
  <property fmtid="{D5CDD505-2E9C-101B-9397-08002B2CF9AE}" pid="38" name="Objective-M16 Corporate Name">
    <vt:lpwstr>City of Boroondara</vt:lpwstr>
  </property>
  <property fmtid="{D5CDD505-2E9C-101B-9397-08002B2CF9AE}" pid="39" name="Objective-Comment">
    <vt:lpwstr/>
  </property>
  <property fmtid="{D5CDD505-2E9C-101B-9397-08002B2CF9AE}" pid="40" name="Objective-End-to-End Response">
    <vt:lpwstr/>
  </property>
  <property fmtid="{D5CDD505-2E9C-101B-9397-08002B2CF9AE}" pid="41" name="Objective-E-Mail Subject">
    <vt:lpwstr/>
  </property>
  <property fmtid="{D5CDD505-2E9C-101B-9397-08002B2CF9AE}" pid="42" name="Objective-E-Mail To">
    <vt:lpwstr/>
  </property>
  <property fmtid="{D5CDD505-2E9C-101B-9397-08002B2CF9AE}" pid="43" name="Objective-E-Mail Sender">
    <vt:lpwstr/>
  </property>
  <property fmtid="{D5CDD505-2E9C-101B-9397-08002B2CF9AE}" pid="44" name="Objective-E-Mail Received By">
    <vt:lpwstr/>
  </property>
  <property fmtid="{D5CDD505-2E9C-101B-9397-08002B2CF9AE}" pid="45" name="Objective-E-Mail CC">
    <vt:lpwstr/>
  </property>
  <property fmtid="{D5CDD505-2E9C-101B-9397-08002B2CF9AE}" pid="46" name="Objective-E-Mail Application">
    <vt:lpwstr/>
  </property>
  <property fmtid="{D5CDD505-2E9C-101B-9397-08002B2CF9AE}" pid="47" name="Objective-E-Mail Creation Time">
    <vt:lpwstr/>
  </property>
  <property fmtid="{D5CDD505-2E9C-101B-9397-08002B2CF9AE}" pid="48" name="Objective-E-Mail Last Modification Time">
    <vt:lpwstr/>
  </property>
  <property fmtid="{D5CDD505-2E9C-101B-9397-08002B2CF9AE}" pid="49" name="Objective-E-Mail Sent On Time">
    <vt:lpwstr/>
  </property>
  <property fmtid="{D5CDD505-2E9C-101B-9397-08002B2CF9AE}" pid="50" name="Objective-E-Mail Received On Time">
    <vt:lpwstr/>
  </property>
  <property fmtid="{D5CDD505-2E9C-101B-9397-08002B2CF9AE}" pid="51" name="Objective-E-Mail Importance">
    <vt:lpwstr/>
  </property>
  <property fmtid="{D5CDD505-2E9C-101B-9397-08002B2CF9AE}" pid="52" name="Objective-E-Mail Sensitivity">
    <vt:lpwstr/>
  </property>
  <property fmtid="{D5CDD505-2E9C-101B-9397-08002B2CF9AE}" pid="53" name="Objective-E-Mail Attachment Count">
    <vt:r8>0</vt:r8>
  </property>
  <property fmtid="{D5CDD505-2E9C-101B-9397-08002B2CF9AE}" pid="54" name="Objective-E-Mail Attachments">
    <vt:lpwstr/>
  </property>
  <property fmtid="{D5CDD505-2E9C-101B-9397-08002B2CF9AE}" pid="55" name="Objective-E-Mail Application Identifier">
    <vt:lpwstr/>
  </property>
  <property fmtid="{D5CDD505-2E9C-101B-9397-08002B2CF9AE}" pid="56" name="Objective-E-Mail Body">
    <vt:lpwstr/>
  </property>
  <property fmtid="{D5CDD505-2E9C-101B-9397-08002B2CF9AE}" pid="57" name="Objective-E-Mail Categories">
    <vt:lpwstr/>
  </property>
  <property fmtid="{D5CDD505-2E9C-101B-9397-08002B2CF9AE}" pid="58" name="Objective-E-Mail To Addresses">
    <vt:lpwstr/>
  </property>
  <property fmtid="{D5CDD505-2E9C-101B-9397-08002B2CF9AE}" pid="59" name="Objective-E-Mail CC Addresses">
    <vt:lpwstr/>
  </property>
  <property fmtid="{D5CDD505-2E9C-101B-9397-08002B2CF9AE}" pid="60" name="Objective-E-Mail Sender Address">
    <vt:lpwstr/>
  </property>
  <property fmtid="{D5CDD505-2E9C-101B-9397-08002B2CF9AE}" pid="61" name="Objective-E-Mail Internet Message ID">
    <vt:lpwstr/>
  </property>
  <property fmtid="{D5CDD505-2E9C-101B-9397-08002B2CF9AE}" pid="62" name="Objective-E-Mail Protective Marking">
    <vt:lpwstr/>
  </property>
</Properties>
</file>